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9B153" w14:textId="77777777" w:rsidR="0017042F" w:rsidRPr="0017042F" w:rsidRDefault="0017042F" w:rsidP="0017042F">
      <w:pPr>
        <w:spacing w:beforeAutospacing="1" w:after="0" w:afterAutospacing="1" w:line="240" w:lineRule="auto"/>
        <w:textAlignment w:val="baseline"/>
        <w:outlineLvl w:val="0"/>
        <w:rPr>
          <w:rFonts w:ascii="Segoe UI" w:eastAsia="Times New Roman" w:hAnsi="Segoe UI" w:cs="Segoe UI"/>
          <w:b/>
          <w:bCs/>
          <w:kern w:val="36"/>
          <w:sz w:val="48"/>
          <w:szCs w:val="48"/>
          <w14:ligatures w14:val="none"/>
        </w:rPr>
      </w:pPr>
      <w:r w:rsidRPr="0017042F">
        <w:rPr>
          <w:rFonts w:ascii="Segoe UI" w:eastAsia="Times New Roman" w:hAnsi="Segoe UI" w:cs="Segoe UI"/>
          <w:b/>
          <w:bCs/>
          <w:kern w:val="36"/>
          <w:sz w:val="48"/>
          <w:szCs w:val="48"/>
          <w14:ligatures w14:val="none"/>
        </w:rPr>
        <w:t xml:space="preserve">Real Results </w:t>
      </w:r>
      <w:proofErr w:type="gramStart"/>
      <w:r w:rsidRPr="0017042F">
        <w:rPr>
          <w:rFonts w:ascii="Segoe UI" w:eastAsia="Times New Roman" w:hAnsi="Segoe UI" w:cs="Segoe UI"/>
          <w:b/>
          <w:bCs/>
          <w:kern w:val="36"/>
          <w:sz w:val="48"/>
          <w:szCs w:val="48"/>
          <w14:ligatures w14:val="none"/>
        </w:rPr>
        <w:t>From</w:t>
      </w:r>
      <w:proofErr w:type="gramEnd"/>
      <w:r w:rsidRPr="0017042F">
        <w:rPr>
          <w:rFonts w:ascii="Segoe UI" w:eastAsia="Times New Roman" w:hAnsi="Segoe UI" w:cs="Segoe UI"/>
          <w:b/>
          <w:bCs/>
          <w:kern w:val="36"/>
          <w:sz w:val="48"/>
          <w:szCs w:val="48"/>
          <w14:ligatures w14:val="none"/>
        </w:rPr>
        <w:t xml:space="preserve"> </w:t>
      </w:r>
      <w:proofErr w:type="gramStart"/>
      <w:r w:rsidRPr="0017042F">
        <w:rPr>
          <w:rFonts w:ascii="Segoe UI" w:eastAsia="Times New Roman" w:hAnsi="Segoe UI" w:cs="Segoe UI"/>
          <w:b/>
          <w:bCs/>
          <w:kern w:val="36"/>
          <w:sz w:val="48"/>
          <w:szCs w:val="48"/>
          <w14:ligatures w14:val="none"/>
        </w:rPr>
        <w:t>A</w:t>
      </w:r>
      <w:proofErr w:type="gramEnd"/>
      <w:r w:rsidRPr="0017042F">
        <w:rPr>
          <w:rFonts w:ascii="Segoe UI" w:eastAsia="Times New Roman" w:hAnsi="Segoe UI" w:cs="Segoe UI"/>
          <w:b/>
          <w:bCs/>
          <w:kern w:val="36"/>
          <w:sz w:val="48"/>
          <w:szCs w:val="48"/>
          <w14:ligatures w14:val="none"/>
        </w:rPr>
        <w:t xml:space="preserve"> Central Michigan Farm</w:t>
      </w:r>
    </w:p>
    <w:p w14:paraId="7571A0E9" w14:textId="77777777" w:rsidR="0017042F" w:rsidRPr="0017042F" w:rsidRDefault="0017042F" w:rsidP="0017042F">
      <w:pPr>
        <w:spacing w:after="240" w:line="240" w:lineRule="auto"/>
        <w:textAlignment w:val="baseline"/>
        <w:outlineLvl w:val="2"/>
        <w:rPr>
          <w:rFonts w:ascii="Segoe UI" w:eastAsia="Times New Roman" w:hAnsi="Segoe UI" w:cs="Segoe UI"/>
          <w:b/>
          <w:bCs/>
          <w:kern w:val="0"/>
          <w:sz w:val="30"/>
          <w:szCs w:val="30"/>
          <w14:ligatures w14:val="none"/>
        </w:rPr>
      </w:pPr>
      <w:r w:rsidRPr="0017042F">
        <w:rPr>
          <w:rFonts w:ascii="Segoe UI" w:eastAsia="Times New Roman" w:hAnsi="Segoe UI" w:cs="Segoe UI"/>
          <w:b/>
          <w:bCs/>
          <w:kern w:val="0"/>
          <w:sz w:val="30"/>
          <w:szCs w:val="30"/>
          <w14:ligatures w14:val="none"/>
        </w:rPr>
        <w:t>Central Michigan</w:t>
      </w:r>
    </w:p>
    <w:p w14:paraId="233706BA"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Central Michigan is known for its productive farmland, where corn, soybeans, wheat, and other crops thrive across a diverse agricultural landscape.</w:t>
      </w:r>
    </w:p>
    <w:p w14:paraId="1109DF9F"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Along with strong yield potential comes disease pressure. Sudden Death Syndrome (SDS), white mold, and the growing threat of tar spot continue to challenge growers throughout the region, making proactive crop management an important part of protecting yield.</w:t>
      </w:r>
    </w:p>
    <w:p w14:paraId="42D48644"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In this edition of our newsletter, we spoke with Caleb Symons, a Central Michigan farmer and LG Seeds dealer, about his experience using Heads Up® Plant Protectant and why he continues to recommend it to growers in his area.</w:t>
      </w:r>
    </w:p>
    <w:p w14:paraId="6E2FBEAF"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 xml:space="preserve">"We saw </w:t>
      </w:r>
      <w:proofErr w:type="gramStart"/>
      <w:r w:rsidRPr="0017042F">
        <w:rPr>
          <w:rFonts w:ascii="Segoe UI" w:eastAsia="Times New Roman" w:hAnsi="Segoe UI" w:cs="Segoe UI"/>
          <w:kern w:val="0"/>
          <w14:ligatures w14:val="none"/>
        </w:rPr>
        <w:t>two bushel</w:t>
      </w:r>
      <w:proofErr w:type="gramEnd"/>
      <w:r w:rsidRPr="0017042F">
        <w:rPr>
          <w:rFonts w:ascii="Segoe UI" w:eastAsia="Times New Roman" w:hAnsi="Segoe UI" w:cs="Segoe UI"/>
          <w:kern w:val="0"/>
          <w14:ligatures w14:val="none"/>
        </w:rPr>
        <w:t xml:space="preserve"> year over year and that's a very good ROI for the cost of the product."</w:t>
      </w:r>
    </w:p>
    <w:p w14:paraId="38B33390"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Caleb was first introduced to Heads Up® through a seed treatment company and decided to put it to the test on his own operation.</w:t>
      </w:r>
    </w:p>
    <w:p w14:paraId="4DCDFC0B"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After seeing positive results on his farm, and hearing similar feedback from his local agronomist, Heads Up® quickly became a product he felt confident recommending to others.</w:t>
      </w:r>
    </w:p>
    <w:p w14:paraId="724B1EF0"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Like many growers in Central Michigan, Caleb regularly deals with disease pressure from SDS and white mold. Those challenges have made proactive seed treatments an important part of his soybean management program and are one of the reasons he continues to use Heads Up® year after year.</w:t>
      </w:r>
    </w:p>
    <w:p w14:paraId="46EEE170"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As both a farmer and seed dealer, Caleb regularly talks with growers about disease management strategies and the products they trust to protect yield potential. When those conversations turn to seed treatments, Heads Up® is often part of the discussion.</w:t>
      </w:r>
    </w:p>
    <w:p w14:paraId="554B5017"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lastRenderedPageBreak/>
        <w:t>Over the years, Caleb has seen encouraging results, particularly in fields facing moderate white mold pressure. In some situations, those fields have shown yield advantages of five bushels or more.</w:t>
      </w:r>
    </w:p>
    <w:p w14:paraId="454C6A5B"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For growers looking to take a proactive approach to managing SDS and white mold, Caleb believes Heads Up® has earned its place in the seed treatment program.</w:t>
      </w:r>
    </w:p>
    <w:p w14:paraId="1F990365" w14:textId="77777777" w:rsidR="0017042F" w:rsidRPr="0017042F" w:rsidRDefault="0017042F" w:rsidP="0017042F">
      <w:pPr>
        <w:spacing w:after="240" w:line="240" w:lineRule="auto"/>
        <w:textAlignment w:val="baseline"/>
        <w:outlineLvl w:val="2"/>
        <w:rPr>
          <w:rFonts w:ascii="Segoe UI" w:eastAsia="Times New Roman" w:hAnsi="Segoe UI" w:cs="Segoe UI"/>
          <w:b/>
          <w:bCs/>
          <w:kern w:val="0"/>
          <w:sz w:val="30"/>
          <w:szCs w:val="30"/>
          <w14:ligatures w14:val="none"/>
        </w:rPr>
      </w:pPr>
      <w:r w:rsidRPr="0017042F">
        <w:rPr>
          <w:rFonts w:ascii="Segoe UI" w:eastAsia="Times New Roman" w:hAnsi="Segoe UI" w:cs="Segoe UI"/>
          <w:b/>
          <w:bCs/>
          <w:kern w:val="0"/>
          <w:sz w:val="30"/>
          <w:szCs w:val="30"/>
          <w14:ligatures w14:val="none"/>
        </w:rPr>
        <w:t>About Caleb Symons</w:t>
      </w:r>
    </w:p>
    <w:p w14:paraId="4C240777" w14:textId="77777777" w:rsidR="0017042F" w:rsidRPr="0017042F" w:rsidRDefault="0017042F" w:rsidP="0017042F">
      <w:pPr>
        <w:spacing w:after="480" w:line="240" w:lineRule="auto"/>
        <w:textAlignment w:val="baseline"/>
        <w:rPr>
          <w:rFonts w:ascii="Segoe UI" w:eastAsia="Times New Roman" w:hAnsi="Segoe UI" w:cs="Segoe UI"/>
          <w:kern w:val="0"/>
          <w14:ligatures w14:val="none"/>
        </w:rPr>
      </w:pPr>
      <w:r w:rsidRPr="0017042F">
        <w:rPr>
          <w:rFonts w:ascii="Segoe UI" w:eastAsia="Times New Roman" w:hAnsi="Segoe UI" w:cs="Segoe UI"/>
          <w:kern w:val="0"/>
          <w14:ligatures w14:val="none"/>
        </w:rPr>
        <w:t>Caleb Symons farms in Central Michigan and serves as an LG Seeds dealer. Through firsthand experience managing SDS and white mold pressure, he has seen the value of proactive seed treatments and continues to recommend Heads Up® Plant Protectant as part of a complete soybean management strategy.</w:t>
      </w:r>
    </w:p>
    <w:p w14:paraId="164A2AD1" w14:textId="77777777" w:rsidR="000B2306" w:rsidRDefault="000B2306"/>
    <w:sectPr w:rsidR="000B23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2F"/>
    <w:rsid w:val="000B2306"/>
    <w:rsid w:val="0017042F"/>
    <w:rsid w:val="00387F3E"/>
    <w:rsid w:val="00803ED0"/>
    <w:rsid w:val="00A12D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11CB1C5"/>
  <w15:chartTrackingRefBased/>
  <w15:docId w15:val="{61B525F9-479C-734E-9C3C-8418C2AF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0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04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4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4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4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04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04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4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4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42F"/>
    <w:rPr>
      <w:rFonts w:eastAsiaTheme="majorEastAsia" w:cstheme="majorBidi"/>
      <w:color w:val="272727" w:themeColor="text1" w:themeTint="D8"/>
    </w:rPr>
  </w:style>
  <w:style w:type="paragraph" w:styleId="Title">
    <w:name w:val="Title"/>
    <w:basedOn w:val="Normal"/>
    <w:next w:val="Normal"/>
    <w:link w:val="TitleChar"/>
    <w:uiPriority w:val="10"/>
    <w:qFormat/>
    <w:rsid w:val="00170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42F"/>
    <w:pPr>
      <w:spacing w:before="160"/>
      <w:jc w:val="center"/>
    </w:pPr>
    <w:rPr>
      <w:i/>
      <w:iCs/>
      <w:color w:val="404040" w:themeColor="text1" w:themeTint="BF"/>
    </w:rPr>
  </w:style>
  <w:style w:type="character" w:customStyle="1" w:styleId="QuoteChar">
    <w:name w:val="Quote Char"/>
    <w:basedOn w:val="DefaultParagraphFont"/>
    <w:link w:val="Quote"/>
    <w:uiPriority w:val="29"/>
    <w:rsid w:val="0017042F"/>
    <w:rPr>
      <w:i/>
      <w:iCs/>
      <w:color w:val="404040" w:themeColor="text1" w:themeTint="BF"/>
    </w:rPr>
  </w:style>
  <w:style w:type="paragraph" w:styleId="ListParagraph">
    <w:name w:val="List Paragraph"/>
    <w:basedOn w:val="Normal"/>
    <w:uiPriority w:val="34"/>
    <w:qFormat/>
    <w:rsid w:val="0017042F"/>
    <w:pPr>
      <w:ind w:left="720"/>
      <w:contextualSpacing/>
    </w:pPr>
  </w:style>
  <w:style w:type="character" w:styleId="IntenseEmphasis">
    <w:name w:val="Intense Emphasis"/>
    <w:basedOn w:val="DefaultParagraphFont"/>
    <w:uiPriority w:val="21"/>
    <w:qFormat/>
    <w:rsid w:val="0017042F"/>
    <w:rPr>
      <w:i/>
      <w:iCs/>
      <w:color w:val="0F4761" w:themeColor="accent1" w:themeShade="BF"/>
    </w:rPr>
  </w:style>
  <w:style w:type="paragraph" w:styleId="IntenseQuote">
    <w:name w:val="Intense Quote"/>
    <w:basedOn w:val="Normal"/>
    <w:next w:val="Normal"/>
    <w:link w:val="IntenseQuoteChar"/>
    <w:uiPriority w:val="30"/>
    <w:qFormat/>
    <w:rsid w:val="00170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42F"/>
    <w:rPr>
      <w:i/>
      <w:iCs/>
      <w:color w:val="0F4761" w:themeColor="accent1" w:themeShade="BF"/>
    </w:rPr>
  </w:style>
  <w:style w:type="character" w:styleId="IntenseReference">
    <w:name w:val="Intense Reference"/>
    <w:basedOn w:val="DefaultParagraphFont"/>
    <w:uiPriority w:val="32"/>
    <w:qFormat/>
    <w:rsid w:val="0017042F"/>
    <w:rPr>
      <w:b/>
      <w:bCs/>
      <w:smallCaps/>
      <w:color w:val="0F4761" w:themeColor="accent1" w:themeShade="BF"/>
      <w:spacing w:val="5"/>
    </w:rPr>
  </w:style>
  <w:style w:type="character" w:styleId="Hyperlink">
    <w:name w:val="Hyperlink"/>
    <w:basedOn w:val="DefaultParagraphFont"/>
    <w:uiPriority w:val="99"/>
    <w:semiHidden/>
    <w:unhideWhenUsed/>
    <w:rsid w:val="0017042F"/>
    <w:rPr>
      <w:color w:val="0000FF"/>
      <w:u w:val="single"/>
    </w:rPr>
  </w:style>
  <w:style w:type="paragraph" w:customStyle="1" w:styleId="ember-view">
    <w:name w:val="ember-view"/>
    <w:basedOn w:val="Normal"/>
    <w:rsid w:val="0017042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979999">
      <w:bodyDiv w:val="1"/>
      <w:marLeft w:val="0"/>
      <w:marRight w:val="0"/>
      <w:marTop w:val="0"/>
      <w:marBottom w:val="0"/>
      <w:divBdr>
        <w:top w:val="none" w:sz="0" w:space="0" w:color="auto"/>
        <w:left w:val="none" w:sz="0" w:space="0" w:color="auto"/>
        <w:bottom w:val="none" w:sz="0" w:space="0" w:color="auto"/>
        <w:right w:val="none" w:sz="0" w:space="0" w:color="auto"/>
      </w:divBdr>
      <w:divsChild>
        <w:div w:id="495847489">
          <w:marLeft w:val="0"/>
          <w:marRight w:val="0"/>
          <w:marTop w:val="0"/>
          <w:marBottom w:val="0"/>
          <w:divBdr>
            <w:top w:val="none" w:sz="0" w:space="0" w:color="auto"/>
            <w:left w:val="none" w:sz="0" w:space="0" w:color="auto"/>
            <w:bottom w:val="none" w:sz="0" w:space="0" w:color="auto"/>
            <w:right w:val="none" w:sz="0" w:space="0" w:color="auto"/>
          </w:divBdr>
          <w:divsChild>
            <w:div w:id="841436406">
              <w:marLeft w:val="0"/>
              <w:marRight w:val="0"/>
              <w:marTop w:val="0"/>
              <w:marBottom w:val="0"/>
              <w:divBdr>
                <w:top w:val="none" w:sz="0" w:space="0" w:color="auto"/>
                <w:left w:val="none" w:sz="0" w:space="0" w:color="auto"/>
                <w:bottom w:val="none" w:sz="0" w:space="0" w:color="auto"/>
                <w:right w:val="none" w:sz="0" w:space="0" w:color="auto"/>
              </w:divBdr>
              <w:divsChild>
                <w:div w:id="726027829">
                  <w:marLeft w:val="0"/>
                  <w:marRight w:val="0"/>
                  <w:marTop w:val="0"/>
                  <w:marBottom w:val="0"/>
                  <w:divBdr>
                    <w:top w:val="none" w:sz="0" w:space="0" w:color="auto"/>
                    <w:left w:val="none" w:sz="0" w:space="0" w:color="auto"/>
                    <w:bottom w:val="none" w:sz="0" w:space="0" w:color="auto"/>
                    <w:right w:val="none" w:sz="0" w:space="0" w:color="auto"/>
                  </w:divBdr>
                  <w:divsChild>
                    <w:div w:id="1690179233">
                      <w:marLeft w:val="0"/>
                      <w:marRight w:val="0"/>
                      <w:marTop w:val="0"/>
                      <w:marBottom w:val="0"/>
                      <w:divBdr>
                        <w:top w:val="none" w:sz="0" w:space="0" w:color="auto"/>
                        <w:left w:val="none" w:sz="0" w:space="0" w:color="auto"/>
                        <w:bottom w:val="none" w:sz="0" w:space="0" w:color="auto"/>
                        <w:right w:val="none" w:sz="0" w:space="0" w:color="auto"/>
                      </w:divBdr>
                      <w:divsChild>
                        <w:div w:id="923100807">
                          <w:marLeft w:val="0"/>
                          <w:marRight w:val="0"/>
                          <w:marTop w:val="0"/>
                          <w:marBottom w:val="0"/>
                          <w:divBdr>
                            <w:top w:val="none" w:sz="0" w:space="0" w:color="auto"/>
                            <w:left w:val="none" w:sz="0" w:space="0" w:color="auto"/>
                            <w:bottom w:val="none" w:sz="0" w:space="0" w:color="auto"/>
                            <w:right w:val="none" w:sz="0" w:space="0" w:color="auto"/>
                          </w:divBdr>
                          <w:divsChild>
                            <w:div w:id="143131119">
                              <w:marLeft w:val="0"/>
                              <w:marRight w:val="0"/>
                              <w:marTop w:val="0"/>
                              <w:marBottom w:val="0"/>
                              <w:divBdr>
                                <w:top w:val="none" w:sz="0" w:space="0" w:color="auto"/>
                                <w:left w:val="none" w:sz="0" w:space="0" w:color="auto"/>
                                <w:bottom w:val="none" w:sz="0" w:space="0" w:color="auto"/>
                                <w:right w:val="none" w:sz="0" w:space="0" w:color="auto"/>
                              </w:divBdr>
                              <w:divsChild>
                                <w:div w:id="2083404384">
                                  <w:marLeft w:val="0"/>
                                  <w:marRight w:val="0"/>
                                  <w:marTop w:val="0"/>
                                  <w:marBottom w:val="0"/>
                                  <w:divBdr>
                                    <w:top w:val="none" w:sz="0" w:space="0" w:color="auto"/>
                                    <w:left w:val="none" w:sz="0" w:space="0" w:color="auto"/>
                                    <w:bottom w:val="none" w:sz="0" w:space="0" w:color="auto"/>
                                    <w:right w:val="none" w:sz="0" w:space="0" w:color="auto"/>
                                  </w:divBdr>
                                </w:div>
                              </w:divsChild>
                            </w:div>
                            <w:div w:id="102268198">
                              <w:marLeft w:val="0"/>
                              <w:marRight w:val="0"/>
                              <w:marTop w:val="0"/>
                              <w:marBottom w:val="0"/>
                              <w:divBdr>
                                <w:top w:val="none" w:sz="0" w:space="0" w:color="auto"/>
                                <w:left w:val="none" w:sz="0" w:space="0" w:color="auto"/>
                                <w:bottom w:val="none" w:sz="0" w:space="0" w:color="auto"/>
                                <w:right w:val="none" w:sz="0" w:space="0" w:color="auto"/>
                              </w:divBdr>
                              <w:divsChild>
                                <w:div w:id="1348947784">
                                  <w:marLeft w:val="0"/>
                                  <w:marRight w:val="0"/>
                                  <w:marTop w:val="0"/>
                                  <w:marBottom w:val="0"/>
                                  <w:divBdr>
                                    <w:top w:val="none" w:sz="0" w:space="0" w:color="auto"/>
                                    <w:left w:val="none" w:sz="0" w:space="0" w:color="auto"/>
                                    <w:bottom w:val="none" w:sz="0" w:space="0" w:color="auto"/>
                                    <w:right w:val="none" w:sz="0" w:space="0" w:color="auto"/>
                                  </w:divBdr>
                                </w:div>
                                <w:div w:id="59783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432323">
                  <w:marLeft w:val="0"/>
                  <w:marRight w:val="0"/>
                  <w:marTop w:val="0"/>
                  <w:marBottom w:val="0"/>
                  <w:divBdr>
                    <w:top w:val="none" w:sz="0" w:space="0" w:color="auto"/>
                    <w:left w:val="none" w:sz="0" w:space="0" w:color="auto"/>
                    <w:bottom w:val="none" w:sz="0" w:space="0" w:color="auto"/>
                    <w:right w:val="none" w:sz="0" w:space="0" w:color="auto"/>
                  </w:divBdr>
                </w:div>
              </w:divsChild>
            </w:div>
            <w:div w:id="1864397175">
              <w:marLeft w:val="0"/>
              <w:marRight w:val="0"/>
              <w:marTop w:val="0"/>
              <w:marBottom w:val="0"/>
              <w:divBdr>
                <w:top w:val="none" w:sz="0" w:space="0" w:color="auto"/>
                <w:left w:val="none" w:sz="0" w:space="0" w:color="auto"/>
                <w:bottom w:val="none" w:sz="0" w:space="0" w:color="auto"/>
                <w:right w:val="none" w:sz="0" w:space="0" w:color="auto"/>
              </w:divBdr>
              <w:divsChild>
                <w:div w:id="134684063">
                  <w:marLeft w:val="0"/>
                  <w:marRight w:val="0"/>
                  <w:marTop w:val="0"/>
                  <w:marBottom w:val="0"/>
                  <w:divBdr>
                    <w:top w:val="none" w:sz="0" w:space="0" w:color="auto"/>
                    <w:left w:val="none" w:sz="0" w:space="0" w:color="auto"/>
                    <w:bottom w:val="none" w:sz="0" w:space="0" w:color="auto"/>
                    <w:right w:val="none" w:sz="0" w:space="0" w:color="auto"/>
                  </w:divBdr>
                  <w:divsChild>
                    <w:div w:id="1988850176">
                      <w:marLeft w:val="0"/>
                      <w:marRight w:val="0"/>
                      <w:marTop w:val="0"/>
                      <w:marBottom w:val="0"/>
                      <w:divBdr>
                        <w:top w:val="none" w:sz="0" w:space="0" w:color="auto"/>
                        <w:left w:val="none" w:sz="0" w:space="0" w:color="auto"/>
                        <w:bottom w:val="none" w:sz="0" w:space="0" w:color="auto"/>
                        <w:right w:val="none" w:sz="0" w:space="0" w:color="auto"/>
                      </w:divBdr>
                      <w:divsChild>
                        <w:div w:id="1251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Cottenie</dc:creator>
  <cp:keywords/>
  <dc:description/>
  <cp:lastModifiedBy>Jared Cottenie</cp:lastModifiedBy>
  <cp:revision>1</cp:revision>
  <dcterms:created xsi:type="dcterms:W3CDTF">2026-08-09T22:48:00Z</dcterms:created>
  <dcterms:modified xsi:type="dcterms:W3CDTF">2026-08-09T22:49:00Z</dcterms:modified>
</cp:coreProperties>
</file>