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905C" w14:textId="71B5EADB" w:rsidR="00C6694E" w:rsidRPr="00C6694E" w:rsidRDefault="00C6694E" w:rsidP="00C6694E">
      <w:pPr>
        <w:rPr>
          <w:b/>
          <w:bCs/>
          <w:sz w:val="32"/>
          <w:szCs w:val="32"/>
        </w:rPr>
      </w:pPr>
      <w:r w:rsidRPr="00C6694E">
        <w:rPr>
          <w:b/>
          <w:bCs/>
          <w:sz w:val="32"/>
          <w:szCs w:val="32"/>
        </w:rPr>
        <w:t>A High-Pressure White Mold Year Puts Heads Up</w:t>
      </w:r>
      <w:r w:rsidR="001539DF">
        <w:rPr>
          <w:b/>
          <w:bCs/>
          <w:sz w:val="32"/>
          <w:szCs w:val="32"/>
        </w:rPr>
        <w:t>®</w:t>
      </w:r>
      <w:r w:rsidRPr="00C6694E">
        <w:rPr>
          <w:b/>
          <w:bCs/>
          <w:sz w:val="32"/>
          <w:szCs w:val="32"/>
        </w:rPr>
        <w:t xml:space="preserve"> to the Test in Manitoba</w:t>
      </w:r>
    </w:p>
    <w:p w14:paraId="5293E9AB" w14:textId="77777777" w:rsidR="00C6694E" w:rsidRPr="00C6694E" w:rsidRDefault="00C6694E" w:rsidP="00C6694E">
      <w:r w:rsidRPr="00C6694E">
        <w:t>White mold isn’t necessarily an annual problem for soybean growers in southern Manitoba. But when weather conditions line up, disease pressure can escalate quickly.</w:t>
      </w:r>
    </w:p>
    <w:p w14:paraId="0F783392" w14:textId="77777777" w:rsidR="00C6694E" w:rsidRPr="00C6694E" w:rsidRDefault="00C6694E" w:rsidP="00C6694E">
      <w:r w:rsidRPr="00C6694E">
        <w:t>For Dylan Wiebe of LD Seeds in Altona, Manitoba, 2025 was one of those years.</w:t>
      </w:r>
    </w:p>
    <w:p w14:paraId="115F117A" w14:textId="77777777" w:rsidR="00C6694E" w:rsidRPr="00C6694E" w:rsidRDefault="00C6694E" w:rsidP="00C6694E">
      <w:r w:rsidRPr="00C6694E">
        <w:t>Dylan is a fourth-generation seed grower and retailer who uses on-farm trials to help evaluate new varieties and products before making recommendations to customers. When LD Seeds decided to put Heads Up® into a replicated soybean trial, the timing provided an unusually tough test.</w:t>
      </w:r>
    </w:p>
    <w:p w14:paraId="072E39F5" w14:textId="77777777" w:rsidR="00C6694E" w:rsidRPr="00C6694E" w:rsidRDefault="00C6694E" w:rsidP="00C6694E">
      <w:r w:rsidRPr="00C6694E">
        <w:t>“This is the worst I’ve seen it in 12 years of farming,” Dylan said of the white mold pressure in the field.</w:t>
      </w:r>
    </w:p>
    <w:p w14:paraId="13722E2B" w14:textId="77777777" w:rsidR="00C6694E" w:rsidRPr="00C6694E" w:rsidRDefault="00C6694E" w:rsidP="00C6694E">
      <w:pPr>
        <w:rPr>
          <w:b/>
          <w:bCs/>
          <w:sz w:val="28"/>
          <w:szCs w:val="28"/>
        </w:rPr>
      </w:pPr>
      <w:r w:rsidRPr="00C6694E">
        <w:rPr>
          <w:b/>
          <w:bCs/>
          <w:sz w:val="28"/>
          <w:szCs w:val="28"/>
        </w:rPr>
        <w:t>Conditions Set the Stage for White Mold</w:t>
      </w:r>
    </w:p>
    <w:p w14:paraId="1E61EA03" w14:textId="77777777" w:rsidR="00C6694E" w:rsidRPr="00C6694E" w:rsidRDefault="00C6694E" w:rsidP="00C6694E">
      <w:r w:rsidRPr="00C6694E">
        <w:t>The season began relatively dry, but rainfall through July and August produced strong crop growth and a dense soybean canopy. Heavy overnight dews and humid conditions further reduced airflow through the crop.</w:t>
      </w:r>
    </w:p>
    <w:p w14:paraId="2D5B2605" w14:textId="77777777" w:rsidR="00C6694E" w:rsidRPr="00C6694E" w:rsidRDefault="00C6694E" w:rsidP="00C6694E">
      <w:r w:rsidRPr="00C6694E">
        <w:t>The field also followed canola and had not been worked, adding another potential source of disease pressure.</w:t>
      </w:r>
    </w:p>
    <w:p w14:paraId="1CCE58BF" w14:textId="77777777" w:rsidR="00C6694E" w:rsidRPr="00C6694E" w:rsidRDefault="00C6694E" w:rsidP="00C6694E">
      <w:r w:rsidRPr="00C6694E">
        <w:t>What made the outbreak particularly noteworthy was the soybean variety itself. Dylan selected a variety with good white mold tolerance and said he historically had not experienced problems with white mold in it.</w:t>
      </w:r>
    </w:p>
    <w:p w14:paraId="332F6371" w14:textId="77777777" w:rsidR="00C6694E" w:rsidRPr="00C6694E" w:rsidRDefault="00C6694E" w:rsidP="00C6694E">
      <w:r w:rsidRPr="00C6694E">
        <w:t>In 2025, however, environmental conditions overwhelmed that history.</w:t>
      </w:r>
    </w:p>
    <w:p w14:paraId="3C06A78A" w14:textId="77777777" w:rsidR="00C6694E" w:rsidRPr="00C6694E" w:rsidRDefault="00C6694E" w:rsidP="00C6694E">
      <w:r w:rsidRPr="00C6694E">
        <w:t>Early in the season, there was little visual difference between the treatments. Once white mold began developing, that changed.</w:t>
      </w:r>
    </w:p>
    <w:p w14:paraId="66562987" w14:textId="6AFFD4BC" w:rsidR="00C6694E" w:rsidRPr="00C6694E" w:rsidRDefault="00C6694E" w:rsidP="00C6694E">
      <w:r w:rsidRPr="00C6694E">
        <w:t>The strips treated with Heads Up</w:t>
      </w:r>
      <w:r w:rsidR="001539DF">
        <w:t>®</w:t>
      </w:r>
      <w:r w:rsidRPr="00C6694E">
        <w:t xml:space="preserve"> became noticeably different from the areas receiving LD Seeds' standard seed treatment alone.</w:t>
      </w:r>
    </w:p>
    <w:p w14:paraId="12841C6D" w14:textId="73910FD4" w:rsidR="00C6694E" w:rsidRPr="00C6694E" w:rsidRDefault="00C6694E" w:rsidP="00C6694E">
      <w:r w:rsidRPr="00C6694E">
        <w:t>“It’s pretty night and day where we’ve used Heads Up</w:t>
      </w:r>
      <w:r w:rsidR="001539DF">
        <w:t>®</w:t>
      </w:r>
      <w:r w:rsidRPr="00C6694E">
        <w:t xml:space="preserve"> and where we haven’t,” Dylan observed while standing in the trial during the growing season.</w:t>
      </w:r>
    </w:p>
    <w:p w14:paraId="71434927" w14:textId="77777777" w:rsidR="00C6694E" w:rsidRPr="00C6694E" w:rsidRDefault="00C6694E" w:rsidP="00C6694E">
      <w:pPr>
        <w:rPr>
          <w:b/>
          <w:bCs/>
          <w:sz w:val="28"/>
          <w:szCs w:val="28"/>
        </w:rPr>
      </w:pPr>
      <w:r w:rsidRPr="00C6694E">
        <w:rPr>
          <w:b/>
          <w:bCs/>
          <w:sz w:val="28"/>
          <w:szCs w:val="28"/>
        </w:rPr>
        <w:t>Putting the Difference to Yield</w:t>
      </w:r>
    </w:p>
    <w:p w14:paraId="3D5A48EA" w14:textId="77777777" w:rsidR="00C6694E" w:rsidRPr="00C6694E" w:rsidRDefault="00C6694E" w:rsidP="00C6694E">
      <w:r w:rsidRPr="00C6694E">
        <w:t>LD Seeds does not rely solely on visual observations when evaluating products.</w:t>
      </w:r>
    </w:p>
    <w:p w14:paraId="4BAC1A7D" w14:textId="77777777" w:rsidR="00C6694E" w:rsidRPr="00C6694E" w:rsidRDefault="00C6694E" w:rsidP="00C6694E">
      <w:r w:rsidRPr="00C6694E">
        <w:lastRenderedPageBreak/>
        <w:t>The farm regularly conducts replicated trials, selecting consistent areas of a field and repeating treatments several times where possible. At harvest, those areas are carefully measured to create a cleaner comparison between treatments.</w:t>
      </w:r>
    </w:p>
    <w:p w14:paraId="24811351" w14:textId="1F1928A3" w:rsidR="00C6694E" w:rsidRPr="00C6694E" w:rsidRDefault="00C6694E" w:rsidP="00C6694E">
      <w:r w:rsidRPr="00C6694E">
        <w:t>When the 2025 Heads Up</w:t>
      </w:r>
      <w:r w:rsidR="001539DF">
        <w:t>®</w:t>
      </w:r>
      <w:r w:rsidRPr="00C6694E">
        <w:t xml:space="preserve"> trial was harvested, the treated soybeans produced an approximately </w:t>
      </w:r>
      <w:r w:rsidRPr="00C6694E">
        <w:rPr>
          <w:b/>
          <w:bCs/>
        </w:rPr>
        <w:t>2 bushel per acre yield advantage</w:t>
      </w:r>
      <w:r w:rsidRPr="00C6694E">
        <w:t>.</w:t>
      </w:r>
    </w:p>
    <w:p w14:paraId="06CEBF1B" w14:textId="77777777" w:rsidR="00C6694E" w:rsidRPr="00C6694E" w:rsidRDefault="00C6694E" w:rsidP="00C6694E">
      <w:r w:rsidRPr="00C6694E">
        <w:t>For Dylan, the result was meaningful because of the economics behind the treatment.</w:t>
      </w:r>
    </w:p>
    <w:p w14:paraId="44861685" w14:textId="77777777" w:rsidR="00C6694E" w:rsidRPr="00C6694E" w:rsidRDefault="00C6694E" w:rsidP="00C6694E">
      <w:r w:rsidRPr="00C6694E">
        <w:t>White mold fungicides can be difficult to justify in his region because disease pressure varies significantly from season to season. A grower may invest in an in-season application only to find that conditions never developed into a serious disease outbreak.</w:t>
      </w:r>
    </w:p>
    <w:p w14:paraId="671AD07E" w14:textId="77777777" w:rsidR="00C6694E" w:rsidRPr="00C6694E" w:rsidRDefault="00C6694E" w:rsidP="00C6694E">
      <w:r w:rsidRPr="00C6694E">
        <w:t>That uncertainty is one reason Dylan sees value in beginning with a lower-cost treatment applied directly to the seed.</w:t>
      </w:r>
    </w:p>
    <w:p w14:paraId="0ABD6C5C" w14:textId="2338A8FE" w:rsidR="00C6694E" w:rsidRPr="00C6694E" w:rsidRDefault="00C6694E" w:rsidP="00C6694E">
      <w:r w:rsidRPr="00C6694E">
        <w:t>Rather than trying to predict months in advance whether white mold will become a problem, Heads Up</w:t>
      </w:r>
      <w:r w:rsidR="001539DF">
        <w:t>®</w:t>
      </w:r>
      <w:r w:rsidRPr="00C6694E">
        <w:t xml:space="preserve"> can be incorporated into the seed treatment program at planting.</w:t>
      </w:r>
    </w:p>
    <w:p w14:paraId="1FF2BF32" w14:textId="77777777" w:rsidR="00C6694E" w:rsidRPr="00C6694E" w:rsidRDefault="00C6694E" w:rsidP="00C6694E">
      <w:pPr>
        <w:rPr>
          <w:b/>
          <w:bCs/>
          <w:sz w:val="28"/>
          <w:szCs w:val="28"/>
        </w:rPr>
      </w:pPr>
      <w:r w:rsidRPr="00C6694E">
        <w:rPr>
          <w:b/>
          <w:bCs/>
          <w:sz w:val="28"/>
          <w:szCs w:val="28"/>
        </w:rPr>
        <w:t>Simple From the Treater to the Planter</w:t>
      </w:r>
    </w:p>
    <w:p w14:paraId="3E9D965D" w14:textId="1763569F" w:rsidR="00C6694E" w:rsidRPr="00C6694E" w:rsidRDefault="00C6694E" w:rsidP="00C6694E">
      <w:r w:rsidRPr="00C6694E">
        <w:t xml:space="preserve">As a seed </w:t>
      </w:r>
      <w:r w:rsidR="001539DF">
        <w:t>dealer</w:t>
      </w:r>
      <w:r w:rsidRPr="00C6694E">
        <w:t xml:space="preserve"> and custom treater, Dylan also evaluates products from an operational standpoint.</w:t>
      </w:r>
    </w:p>
    <w:p w14:paraId="3E9E4647" w14:textId="58FECAEE" w:rsidR="00C6694E" w:rsidRPr="00C6694E" w:rsidRDefault="00C6694E" w:rsidP="00C6694E">
      <w:r w:rsidRPr="00C6694E">
        <w:t>His first impression of Heads Up</w:t>
      </w:r>
      <w:r w:rsidR="001539DF">
        <w:t>®</w:t>
      </w:r>
      <w:r w:rsidRPr="00C6694E">
        <w:t xml:space="preserve"> was its simplicity.</w:t>
      </w:r>
    </w:p>
    <w:p w14:paraId="58FAD920" w14:textId="77777777" w:rsidR="00C6694E" w:rsidRPr="00C6694E" w:rsidRDefault="00C6694E" w:rsidP="00C6694E">
      <w:r w:rsidRPr="00C6694E">
        <w:t>The product was easy to store and mix, compatible with the other seed treatments LD Seeds was applying, and created no issues through either the seed treater or planter.</w:t>
      </w:r>
    </w:p>
    <w:p w14:paraId="2A687778" w14:textId="77777777" w:rsidR="00C6694E" w:rsidRPr="00C6694E" w:rsidRDefault="00C6694E" w:rsidP="00C6694E">
      <w:r w:rsidRPr="00C6694E">
        <w:t>That matters during a busy treating season when additional complexity can quickly become a drawback.</w:t>
      </w:r>
    </w:p>
    <w:p w14:paraId="04BBFE14" w14:textId="77777777" w:rsidR="00C6694E" w:rsidRPr="00C6694E" w:rsidRDefault="00C6694E" w:rsidP="00C6694E">
      <w:r w:rsidRPr="00C6694E">
        <w:t xml:space="preserve">For LD Seeds, the combination of </w:t>
      </w:r>
      <w:r w:rsidRPr="00C6694E">
        <w:rPr>
          <w:b/>
          <w:bCs/>
        </w:rPr>
        <w:t>simple application, relatively low cost and replicated field results</w:t>
      </w:r>
      <w:r w:rsidRPr="00C6694E">
        <w:t xml:space="preserve"> is what ultimately made the 2025 trial worthwhile.</w:t>
      </w:r>
    </w:p>
    <w:p w14:paraId="3B0F03AE" w14:textId="41BBFD01" w:rsidR="00C6694E" w:rsidRPr="00C6694E" w:rsidRDefault="00C6694E" w:rsidP="00C6694E">
      <w:r w:rsidRPr="00C6694E">
        <w:t>Heads Up</w:t>
      </w:r>
      <w:r w:rsidR="001539DF">
        <w:t>®</w:t>
      </w:r>
      <w:r w:rsidRPr="00C6694E">
        <w:t xml:space="preserve"> is not the only tool available for managing white mold, nor does every season bring the same level of disease pressure. But Dylan's first on-farm trial demonstrated why he sees value in having a cost-effective starting point already on the seed when conditions suddenly turn favorable for disease.</w:t>
      </w:r>
    </w:p>
    <w:p w14:paraId="4A0D0FD0" w14:textId="04A7787B" w:rsidR="00C6694E" w:rsidRPr="00C6694E" w:rsidRDefault="00C6694E" w:rsidP="00C6694E">
      <w:r w:rsidRPr="00C6694E">
        <w:t>In 2025, they did. And LD Seeds had the trial in place to see what happened.</w:t>
      </w:r>
      <w:r w:rsidR="00224DD9">
        <w:t xml:space="preserve"> You can watch the trial here: </w:t>
      </w:r>
      <w:r w:rsidR="00224DD9" w:rsidRPr="00224DD9">
        <w:t>https://youtu.be/pxsKyzce2u4?si=XRU-bs4BFqd6MBdX</w:t>
      </w:r>
    </w:p>
    <w:p w14:paraId="223A1D34" w14:textId="77777777" w:rsidR="000B2306" w:rsidRDefault="000B2306"/>
    <w:sectPr w:rsidR="000B23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6D"/>
    <w:rsid w:val="000B2306"/>
    <w:rsid w:val="001539DF"/>
    <w:rsid w:val="00224DD9"/>
    <w:rsid w:val="00387F3E"/>
    <w:rsid w:val="00803ED0"/>
    <w:rsid w:val="00A12D08"/>
    <w:rsid w:val="00AE086D"/>
    <w:rsid w:val="00C6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5D1890"/>
  <w15:chartTrackingRefBased/>
  <w15:docId w15:val="{B2D64439-8177-B541-9F2D-976753D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6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7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8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0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Cottenie</dc:creator>
  <cp:keywords/>
  <dc:description/>
  <cp:lastModifiedBy>Jared Cottenie</cp:lastModifiedBy>
  <cp:revision>4</cp:revision>
  <dcterms:created xsi:type="dcterms:W3CDTF">2026-08-10T03:24:00Z</dcterms:created>
  <dcterms:modified xsi:type="dcterms:W3CDTF">2026-08-10T03:31:00Z</dcterms:modified>
</cp:coreProperties>
</file>